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13" w:rsidRPr="00C10975" w:rsidRDefault="00B14713" w:rsidP="00310AE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10975">
        <w:rPr>
          <w:rFonts w:ascii="Times New Roman" w:hAnsi="Times New Roman" w:cs="Times New Roman"/>
          <w:i/>
          <w:iCs/>
          <w:sz w:val="24"/>
          <w:szCs w:val="24"/>
        </w:rPr>
        <w:t>Приложение №4</w:t>
      </w:r>
    </w:p>
    <w:p w:rsidR="00B14713" w:rsidRDefault="00B14713" w:rsidP="00310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713" w:rsidRDefault="00B14713" w:rsidP="00310A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ЦЕНОВО </w:t>
      </w:r>
      <w:r w:rsidRPr="00F26DBD">
        <w:rPr>
          <w:rFonts w:ascii="Times New Roman" w:hAnsi="Times New Roman" w:cs="Times New Roman"/>
          <w:b/>
          <w:bCs/>
          <w:sz w:val="24"/>
          <w:szCs w:val="24"/>
        </w:rPr>
        <w:t xml:space="preserve"> ПРЕДЛОЖЕНИЕ</w:t>
      </w:r>
    </w:p>
    <w:p w:rsidR="00B14713" w:rsidRDefault="00B14713" w:rsidP="00310A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713" w:rsidRDefault="00B14713" w:rsidP="00310A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ИЗПЪЛНЕНИЕ НА ОБЩЕСТВЕНА ПОРЪЧКА С ПРЕДМЕТ:</w:t>
      </w:r>
    </w:p>
    <w:p w:rsidR="00B14713" w:rsidRDefault="00B14713" w:rsidP="00310A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713" w:rsidRDefault="00B14713" w:rsidP="00310AE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6D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„Предоставяне на услуги по дезинсекция срещу комари, кърлежи и други вредители, както и растителна защита на дърве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 и храсти</w:t>
      </w:r>
      <w:r w:rsidRPr="00F26D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обществените площи на територията на община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Pr="00F26D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ловдив”</w:t>
      </w:r>
    </w:p>
    <w:p w:rsidR="00B14713" w:rsidRDefault="00B14713" w:rsidP="00310AE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14713" w:rsidRDefault="00B14713" w:rsidP="0031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713" w:rsidRDefault="00B14713" w:rsidP="00831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B14713" w:rsidRDefault="00B14713" w:rsidP="008310E8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(наименование на участника, ЕИК)</w:t>
      </w:r>
    </w:p>
    <w:p w:rsidR="00B14713" w:rsidRDefault="00B14713" w:rsidP="00831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адрес: ____________________________________________________________________</w:t>
      </w:r>
    </w:p>
    <w:p w:rsidR="00B14713" w:rsidRDefault="00B14713" w:rsidP="00831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представляван от ____________________________________________________________</w:t>
      </w:r>
    </w:p>
    <w:p w:rsidR="00B14713" w:rsidRDefault="00B14713" w:rsidP="00831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качеството на _____________________________________________________________</w:t>
      </w:r>
    </w:p>
    <w:p w:rsidR="00B14713" w:rsidRDefault="00B14713" w:rsidP="00852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713" w:rsidRDefault="00B14713" w:rsidP="007F622A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УВАЖАЕМИ ДАМИ И ГОСПОДА,</w:t>
      </w:r>
    </w:p>
    <w:p w:rsidR="00B14713" w:rsidRDefault="00B14713" w:rsidP="00852E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изпълнение на обявената от Вас обществена поръчка съгласно условията на процедурата и съобразно ориентировъчните обеми, предлагаме следните единични и общи цени, в т.ч. обща стойност на поръчката, без ДДС, както следва: </w:t>
      </w:r>
    </w:p>
    <w:tbl>
      <w:tblPr>
        <w:tblW w:w="99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6"/>
        <w:gridCol w:w="3523"/>
        <w:gridCol w:w="999"/>
        <w:gridCol w:w="1260"/>
        <w:gridCol w:w="1440"/>
        <w:gridCol w:w="1149"/>
        <w:gridCol w:w="1165"/>
      </w:tblGrid>
      <w:tr w:rsidR="00B14713" w:rsidRPr="001677C5">
        <w:tc>
          <w:tcPr>
            <w:tcW w:w="446" w:type="dxa"/>
            <w:vAlign w:val="center"/>
          </w:tcPr>
          <w:p w:rsidR="00B14713" w:rsidRPr="001677C5" w:rsidRDefault="00B1471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7C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523" w:type="dxa"/>
            <w:vAlign w:val="center"/>
          </w:tcPr>
          <w:p w:rsidR="00B14713" w:rsidRPr="001677C5" w:rsidRDefault="00B1471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7C5">
              <w:rPr>
                <w:rFonts w:ascii="Times New Roman" w:hAnsi="Times New Roman" w:cs="Times New Roman"/>
                <w:b/>
                <w:bCs/>
              </w:rPr>
              <w:t>Вид услуга</w:t>
            </w:r>
          </w:p>
        </w:tc>
        <w:tc>
          <w:tcPr>
            <w:tcW w:w="999" w:type="dxa"/>
            <w:vAlign w:val="center"/>
          </w:tcPr>
          <w:p w:rsidR="00B14713" w:rsidRPr="001677C5" w:rsidRDefault="00B1471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7C5">
              <w:rPr>
                <w:rFonts w:ascii="Times New Roman" w:hAnsi="Times New Roman" w:cs="Times New Roman"/>
                <w:b/>
                <w:bCs/>
              </w:rPr>
              <w:t>Мярка</w:t>
            </w:r>
          </w:p>
        </w:tc>
        <w:tc>
          <w:tcPr>
            <w:tcW w:w="1260" w:type="dxa"/>
            <w:vAlign w:val="center"/>
          </w:tcPr>
          <w:p w:rsidR="00B14713" w:rsidRPr="001677C5" w:rsidRDefault="00B1471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7C5">
              <w:rPr>
                <w:rFonts w:ascii="Times New Roman" w:hAnsi="Times New Roman" w:cs="Times New Roman"/>
                <w:b/>
                <w:bCs/>
              </w:rPr>
              <w:t>Ориентировъчен обем</w:t>
            </w:r>
          </w:p>
        </w:tc>
        <w:tc>
          <w:tcPr>
            <w:tcW w:w="1440" w:type="dxa"/>
            <w:vAlign w:val="center"/>
          </w:tcPr>
          <w:p w:rsidR="00B14713" w:rsidRPr="001677C5" w:rsidRDefault="00B1471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7C5">
              <w:rPr>
                <w:rFonts w:ascii="Times New Roman" w:hAnsi="Times New Roman" w:cs="Times New Roman"/>
                <w:b/>
                <w:bCs/>
              </w:rPr>
              <w:t>Себестойност за ед. мярка в лв.</w:t>
            </w:r>
          </w:p>
        </w:tc>
        <w:tc>
          <w:tcPr>
            <w:tcW w:w="1149" w:type="dxa"/>
            <w:vAlign w:val="center"/>
          </w:tcPr>
          <w:p w:rsidR="00B14713" w:rsidRPr="001677C5" w:rsidRDefault="00B1471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7C5">
              <w:rPr>
                <w:rFonts w:ascii="Times New Roman" w:hAnsi="Times New Roman" w:cs="Times New Roman"/>
                <w:b/>
                <w:bCs/>
              </w:rPr>
              <w:t>Печалба за ед. мярка в лв.</w:t>
            </w:r>
          </w:p>
        </w:tc>
        <w:tc>
          <w:tcPr>
            <w:tcW w:w="1165" w:type="dxa"/>
            <w:vAlign w:val="center"/>
          </w:tcPr>
          <w:p w:rsidR="00B14713" w:rsidRPr="001677C5" w:rsidRDefault="00B1471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7C5">
              <w:rPr>
                <w:rFonts w:ascii="Times New Roman" w:hAnsi="Times New Roman" w:cs="Times New Roman"/>
                <w:b/>
                <w:bCs/>
              </w:rPr>
              <w:t>Цена без ДДС</w:t>
            </w:r>
          </w:p>
        </w:tc>
      </w:tr>
      <w:tr w:rsidR="00B14713" w:rsidRPr="001677C5">
        <w:tc>
          <w:tcPr>
            <w:tcW w:w="446" w:type="dxa"/>
            <w:vAlign w:val="center"/>
          </w:tcPr>
          <w:p w:rsidR="00B14713" w:rsidRPr="001677C5" w:rsidRDefault="00B1471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7C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23" w:type="dxa"/>
          </w:tcPr>
          <w:p w:rsidR="00B14713" w:rsidRPr="001677C5" w:rsidRDefault="00B14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77C5">
              <w:rPr>
                <w:rFonts w:ascii="Times New Roman" w:hAnsi="Times New Roman" w:cs="Times New Roman"/>
              </w:rPr>
              <w:t>Машинна обработка-дезинсекция с биологичен препарат срещу ларви на комари (водни биотопи)</w:t>
            </w:r>
          </w:p>
        </w:tc>
        <w:tc>
          <w:tcPr>
            <w:tcW w:w="999" w:type="dxa"/>
            <w:vAlign w:val="center"/>
          </w:tcPr>
          <w:p w:rsidR="00B14713" w:rsidRPr="001677C5" w:rsidRDefault="00B1471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7C5">
              <w:rPr>
                <w:rFonts w:ascii="Times New Roman" w:hAnsi="Times New Roman" w:cs="Times New Roman"/>
              </w:rPr>
              <w:t>дка</w:t>
            </w:r>
          </w:p>
        </w:tc>
        <w:tc>
          <w:tcPr>
            <w:tcW w:w="1260" w:type="dxa"/>
            <w:vAlign w:val="center"/>
          </w:tcPr>
          <w:p w:rsidR="00B14713" w:rsidRPr="001677C5" w:rsidRDefault="00B1471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677C5">
              <w:rPr>
                <w:rFonts w:ascii="Times New Roman" w:hAnsi="Times New Roman" w:cs="Times New Roman"/>
              </w:rPr>
              <w:t>000 дка</w:t>
            </w:r>
          </w:p>
        </w:tc>
        <w:tc>
          <w:tcPr>
            <w:tcW w:w="1440" w:type="dxa"/>
            <w:vAlign w:val="center"/>
          </w:tcPr>
          <w:p w:rsidR="00B14713" w:rsidRPr="001677C5" w:rsidRDefault="00B1471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Align w:val="center"/>
          </w:tcPr>
          <w:p w:rsidR="00B14713" w:rsidRPr="001677C5" w:rsidRDefault="00B1471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center"/>
          </w:tcPr>
          <w:p w:rsidR="00B14713" w:rsidRPr="001677C5" w:rsidRDefault="00B1471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713" w:rsidRPr="001677C5">
        <w:tc>
          <w:tcPr>
            <w:tcW w:w="446" w:type="dxa"/>
            <w:vAlign w:val="center"/>
          </w:tcPr>
          <w:p w:rsidR="00B14713" w:rsidRPr="001677C5" w:rsidRDefault="00B1471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7C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23" w:type="dxa"/>
          </w:tcPr>
          <w:p w:rsidR="00B14713" w:rsidRPr="005911FD" w:rsidRDefault="00B14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1FD">
              <w:rPr>
                <w:rFonts w:ascii="Times New Roman" w:hAnsi="Times New Roman" w:cs="Times New Roman"/>
              </w:rPr>
              <w:t>Ръчна обработка-дезинсекция с таблетни форми или други разтворими форми (ларвицид) срещу ларви на комари (водни биотопи)</w:t>
            </w:r>
          </w:p>
        </w:tc>
        <w:tc>
          <w:tcPr>
            <w:tcW w:w="999" w:type="dxa"/>
            <w:vAlign w:val="center"/>
          </w:tcPr>
          <w:p w:rsidR="00B14713" w:rsidRPr="005911FD" w:rsidRDefault="00B1471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1FD">
              <w:rPr>
                <w:rFonts w:ascii="Times New Roman" w:hAnsi="Times New Roman" w:cs="Times New Roman"/>
              </w:rPr>
              <w:t>дка</w:t>
            </w:r>
          </w:p>
        </w:tc>
        <w:tc>
          <w:tcPr>
            <w:tcW w:w="1260" w:type="dxa"/>
            <w:vAlign w:val="center"/>
          </w:tcPr>
          <w:p w:rsidR="00B14713" w:rsidRPr="005911FD" w:rsidRDefault="00B1471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1FD">
              <w:rPr>
                <w:rFonts w:ascii="Times New Roman" w:hAnsi="Times New Roman" w:cs="Times New Roman"/>
              </w:rPr>
              <w:t>200 дка</w:t>
            </w:r>
          </w:p>
        </w:tc>
        <w:tc>
          <w:tcPr>
            <w:tcW w:w="1440" w:type="dxa"/>
            <w:vAlign w:val="center"/>
          </w:tcPr>
          <w:p w:rsidR="00B14713" w:rsidRPr="001677C5" w:rsidRDefault="00B1471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Align w:val="center"/>
          </w:tcPr>
          <w:p w:rsidR="00B14713" w:rsidRPr="001677C5" w:rsidRDefault="00B1471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center"/>
          </w:tcPr>
          <w:p w:rsidR="00B14713" w:rsidRPr="001677C5" w:rsidRDefault="00B1471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713" w:rsidRPr="001677C5">
        <w:tc>
          <w:tcPr>
            <w:tcW w:w="446" w:type="dxa"/>
            <w:vAlign w:val="center"/>
          </w:tcPr>
          <w:p w:rsidR="00B14713" w:rsidRPr="001677C5" w:rsidRDefault="00B1471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7C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23" w:type="dxa"/>
          </w:tcPr>
          <w:p w:rsidR="00B14713" w:rsidRPr="005911FD" w:rsidRDefault="00B14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1FD">
              <w:rPr>
                <w:rFonts w:ascii="Times New Roman" w:hAnsi="Times New Roman" w:cs="Times New Roman"/>
              </w:rPr>
              <w:t>Машинна обработка-дезинсекция в открити площи срещу възрастни форми на комари</w:t>
            </w:r>
          </w:p>
        </w:tc>
        <w:tc>
          <w:tcPr>
            <w:tcW w:w="999" w:type="dxa"/>
            <w:vAlign w:val="center"/>
          </w:tcPr>
          <w:p w:rsidR="00B14713" w:rsidRPr="005911FD" w:rsidRDefault="00B1471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1FD">
              <w:rPr>
                <w:rFonts w:ascii="Times New Roman" w:hAnsi="Times New Roman" w:cs="Times New Roman"/>
              </w:rPr>
              <w:t>дка</w:t>
            </w:r>
          </w:p>
        </w:tc>
        <w:tc>
          <w:tcPr>
            <w:tcW w:w="1260" w:type="dxa"/>
            <w:vAlign w:val="center"/>
          </w:tcPr>
          <w:p w:rsidR="00B14713" w:rsidRPr="005911FD" w:rsidRDefault="00B1471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1FD">
              <w:rPr>
                <w:rFonts w:ascii="Times New Roman" w:hAnsi="Times New Roman" w:cs="Times New Roman"/>
              </w:rPr>
              <w:t>38 000 дка</w:t>
            </w:r>
          </w:p>
        </w:tc>
        <w:tc>
          <w:tcPr>
            <w:tcW w:w="1440" w:type="dxa"/>
            <w:vAlign w:val="center"/>
          </w:tcPr>
          <w:p w:rsidR="00B14713" w:rsidRPr="001677C5" w:rsidRDefault="00B1471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Align w:val="center"/>
          </w:tcPr>
          <w:p w:rsidR="00B14713" w:rsidRPr="001677C5" w:rsidRDefault="00B1471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center"/>
          </w:tcPr>
          <w:p w:rsidR="00B14713" w:rsidRPr="001677C5" w:rsidRDefault="00B1471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713" w:rsidRPr="001677C5">
        <w:tc>
          <w:tcPr>
            <w:tcW w:w="446" w:type="dxa"/>
            <w:vAlign w:val="center"/>
          </w:tcPr>
          <w:p w:rsidR="00B14713" w:rsidRPr="001677C5" w:rsidRDefault="00B1471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7C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23" w:type="dxa"/>
          </w:tcPr>
          <w:p w:rsidR="00B14713" w:rsidRPr="005911FD" w:rsidRDefault="00B14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1FD">
              <w:rPr>
                <w:rFonts w:ascii="Times New Roman" w:hAnsi="Times New Roman" w:cs="Times New Roman"/>
              </w:rPr>
              <w:t>Машинна обработка-дезинсекция в открити площи срещу кърлежи</w:t>
            </w:r>
          </w:p>
        </w:tc>
        <w:tc>
          <w:tcPr>
            <w:tcW w:w="999" w:type="dxa"/>
            <w:vAlign w:val="center"/>
          </w:tcPr>
          <w:p w:rsidR="00B14713" w:rsidRPr="005911FD" w:rsidRDefault="00B1471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1FD">
              <w:rPr>
                <w:rFonts w:ascii="Times New Roman" w:hAnsi="Times New Roman" w:cs="Times New Roman"/>
              </w:rPr>
              <w:t>дка</w:t>
            </w:r>
          </w:p>
        </w:tc>
        <w:tc>
          <w:tcPr>
            <w:tcW w:w="1260" w:type="dxa"/>
            <w:vAlign w:val="center"/>
          </w:tcPr>
          <w:p w:rsidR="00B14713" w:rsidRPr="005911FD" w:rsidRDefault="00B1471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1FD">
              <w:rPr>
                <w:rFonts w:ascii="Times New Roman" w:hAnsi="Times New Roman" w:cs="Times New Roman"/>
              </w:rPr>
              <w:t>1500 дка</w:t>
            </w:r>
          </w:p>
        </w:tc>
        <w:tc>
          <w:tcPr>
            <w:tcW w:w="1440" w:type="dxa"/>
            <w:vAlign w:val="center"/>
          </w:tcPr>
          <w:p w:rsidR="00B14713" w:rsidRPr="001677C5" w:rsidRDefault="00B1471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Align w:val="center"/>
          </w:tcPr>
          <w:p w:rsidR="00B14713" w:rsidRPr="001677C5" w:rsidRDefault="00B1471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center"/>
          </w:tcPr>
          <w:p w:rsidR="00B14713" w:rsidRPr="001677C5" w:rsidRDefault="00B1471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713" w:rsidRPr="001677C5">
        <w:tc>
          <w:tcPr>
            <w:tcW w:w="446" w:type="dxa"/>
            <w:vAlign w:val="center"/>
          </w:tcPr>
          <w:p w:rsidR="00B14713" w:rsidRPr="001677C5" w:rsidRDefault="00B1471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7C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23" w:type="dxa"/>
          </w:tcPr>
          <w:p w:rsidR="00B14713" w:rsidRPr="005911FD" w:rsidRDefault="00B14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1FD">
              <w:rPr>
                <w:rFonts w:ascii="Times New Roman" w:hAnsi="Times New Roman" w:cs="Times New Roman"/>
              </w:rPr>
              <w:t>Ръчна обработка дезинсекция  в открити площи срещу кърлежи</w:t>
            </w:r>
          </w:p>
        </w:tc>
        <w:tc>
          <w:tcPr>
            <w:tcW w:w="999" w:type="dxa"/>
            <w:vAlign w:val="center"/>
          </w:tcPr>
          <w:p w:rsidR="00B14713" w:rsidRPr="005911FD" w:rsidRDefault="00B1471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1FD">
              <w:rPr>
                <w:rFonts w:ascii="Times New Roman" w:hAnsi="Times New Roman" w:cs="Times New Roman"/>
              </w:rPr>
              <w:t>дка</w:t>
            </w:r>
          </w:p>
        </w:tc>
        <w:tc>
          <w:tcPr>
            <w:tcW w:w="1260" w:type="dxa"/>
            <w:vAlign w:val="center"/>
          </w:tcPr>
          <w:p w:rsidR="00B14713" w:rsidRPr="005911FD" w:rsidRDefault="00B1471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1FD">
              <w:rPr>
                <w:rFonts w:ascii="Times New Roman" w:hAnsi="Times New Roman" w:cs="Times New Roman"/>
              </w:rPr>
              <w:t>300 дка</w:t>
            </w:r>
          </w:p>
        </w:tc>
        <w:tc>
          <w:tcPr>
            <w:tcW w:w="1440" w:type="dxa"/>
            <w:vAlign w:val="center"/>
          </w:tcPr>
          <w:p w:rsidR="00B14713" w:rsidRPr="001677C5" w:rsidRDefault="00B1471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Align w:val="center"/>
          </w:tcPr>
          <w:p w:rsidR="00B14713" w:rsidRPr="001677C5" w:rsidRDefault="00B1471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center"/>
          </w:tcPr>
          <w:p w:rsidR="00B14713" w:rsidRPr="001677C5" w:rsidRDefault="00B1471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713" w:rsidRPr="001677C5">
        <w:tc>
          <w:tcPr>
            <w:tcW w:w="446" w:type="dxa"/>
            <w:vAlign w:val="center"/>
          </w:tcPr>
          <w:p w:rsidR="00B14713" w:rsidRPr="001677C5" w:rsidRDefault="00B1471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7C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23" w:type="dxa"/>
          </w:tcPr>
          <w:p w:rsidR="00B14713" w:rsidRPr="005911FD" w:rsidRDefault="00B14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1FD">
              <w:rPr>
                <w:rFonts w:ascii="Times New Roman" w:hAnsi="Times New Roman" w:cs="Times New Roman"/>
              </w:rPr>
              <w:t>Обработка – растителна защита в открити площи на декоративно дърво/храст до 5 м височина</w:t>
            </w:r>
          </w:p>
        </w:tc>
        <w:tc>
          <w:tcPr>
            <w:tcW w:w="999" w:type="dxa"/>
            <w:vAlign w:val="center"/>
          </w:tcPr>
          <w:p w:rsidR="00B14713" w:rsidRPr="005911FD" w:rsidRDefault="00B1471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1FD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260" w:type="dxa"/>
            <w:vAlign w:val="center"/>
          </w:tcPr>
          <w:p w:rsidR="00B14713" w:rsidRPr="005911FD" w:rsidRDefault="00B1471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1FD">
              <w:rPr>
                <w:rFonts w:ascii="Times New Roman" w:hAnsi="Times New Roman" w:cs="Times New Roman"/>
              </w:rPr>
              <w:t>10000 бр.</w:t>
            </w:r>
          </w:p>
        </w:tc>
        <w:tc>
          <w:tcPr>
            <w:tcW w:w="1440" w:type="dxa"/>
            <w:vAlign w:val="center"/>
          </w:tcPr>
          <w:p w:rsidR="00B14713" w:rsidRPr="001677C5" w:rsidRDefault="00B1471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49" w:type="dxa"/>
            <w:vAlign w:val="center"/>
          </w:tcPr>
          <w:p w:rsidR="00B14713" w:rsidRPr="001677C5" w:rsidRDefault="00B1471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center"/>
          </w:tcPr>
          <w:p w:rsidR="00B14713" w:rsidRPr="001677C5" w:rsidRDefault="00B1471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713" w:rsidRPr="001677C5">
        <w:tc>
          <w:tcPr>
            <w:tcW w:w="446" w:type="dxa"/>
            <w:vAlign w:val="center"/>
          </w:tcPr>
          <w:p w:rsidR="00B14713" w:rsidRPr="001677C5" w:rsidRDefault="00B1471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7C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23" w:type="dxa"/>
          </w:tcPr>
          <w:p w:rsidR="00B14713" w:rsidRPr="005911FD" w:rsidRDefault="00B14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1FD">
              <w:rPr>
                <w:rFonts w:ascii="Times New Roman" w:hAnsi="Times New Roman" w:cs="Times New Roman"/>
              </w:rPr>
              <w:t>Обработка-растителна защита в открити площи на декоративно дърво над 5 м височина</w:t>
            </w:r>
          </w:p>
        </w:tc>
        <w:tc>
          <w:tcPr>
            <w:tcW w:w="999" w:type="dxa"/>
            <w:vAlign w:val="center"/>
          </w:tcPr>
          <w:p w:rsidR="00B14713" w:rsidRPr="005911FD" w:rsidRDefault="00B1471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1FD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260" w:type="dxa"/>
            <w:vAlign w:val="center"/>
          </w:tcPr>
          <w:p w:rsidR="00B14713" w:rsidRPr="005911FD" w:rsidRDefault="00B1471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1FD">
              <w:rPr>
                <w:rFonts w:ascii="Times New Roman" w:hAnsi="Times New Roman" w:cs="Times New Roman"/>
              </w:rPr>
              <w:t>500 бр.</w:t>
            </w:r>
          </w:p>
        </w:tc>
        <w:tc>
          <w:tcPr>
            <w:tcW w:w="1440" w:type="dxa"/>
            <w:vAlign w:val="center"/>
          </w:tcPr>
          <w:p w:rsidR="00B14713" w:rsidRPr="001677C5" w:rsidRDefault="00B1471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Align w:val="center"/>
          </w:tcPr>
          <w:p w:rsidR="00B14713" w:rsidRPr="001677C5" w:rsidRDefault="00B1471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center"/>
          </w:tcPr>
          <w:p w:rsidR="00B14713" w:rsidRPr="001677C5" w:rsidRDefault="00B1471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713" w:rsidRPr="001677C5">
        <w:tc>
          <w:tcPr>
            <w:tcW w:w="446" w:type="dxa"/>
          </w:tcPr>
          <w:p w:rsidR="00B14713" w:rsidRPr="001677C5" w:rsidRDefault="00B14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</w:tcPr>
          <w:p w:rsidR="00B14713" w:rsidRPr="001677C5" w:rsidRDefault="00B14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B14713" w:rsidRPr="001677C5" w:rsidRDefault="00B14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14713" w:rsidRPr="001677C5" w:rsidRDefault="00B14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gridSpan w:val="2"/>
          </w:tcPr>
          <w:p w:rsidR="00B14713" w:rsidRPr="001677C5" w:rsidRDefault="00B14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77C5">
              <w:rPr>
                <w:rFonts w:ascii="Times New Roman" w:hAnsi="Times New Roman" w:cs="Times New Roman"/>
              </w:rPr>
              <w:t>Общо без ДДС:</w:t>
            </w:r>
          </w:p>
        </w:tc>
        <w:tc>
          <w:tcPr>
            <w:tcW w:w="1165" w:type="dxa"/>
          </w:tcPr>
          <w:p w:rsidR="00B14713" w:rsidRPr="001677C5" w:rsidRDefault="00B14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4713" w:rsidRPr="001677C5">
        <w:tc>
          <w:tcPr>
            <w:tcW w:w="446" w:type="dxa"/>
          </w:tcPr>
          <w:p w:rsidR="00B14713" w:rsidRPr="001677C5" w:rsidRDefault="00B14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</w:tcPr>
          <w:p w:rsidR="00B14713" w:rsidRPr="001677C5" w:rsidRDefault="00B14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B14713" w:rsidRPr="001677C5" w:rsidRDefault="00B14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14713" w:rsidRPr="001677C5" w:rsidRDefault="00B14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gridSpan w:val="2"/>
          </w:tcPr>
          <w:p w:rsidR="00B14713" w:rsidRPr="001677C5" w:rsidRDefault="00B14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77C5">
              <w:rPr>
                <w:rFonts w:ascii="Times New Roman" w:hAnsi="Times New Roman" w:cs="Times New Roman"/>
              </w:rPr>
              <w:t>20 % ДДС:</w:t>
            </w:r>
          </w:p>
        </w:tc>
        <w:tc>
          <w:tcPr>
            <w:tcW w:w="1165" w:type="dxa"/>
          </w:tcPr>
          <w:p w:rsidR="00B14713" w:rsidRPr="001677C5" w:rsidRDefault="00B14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4713" w:rsidRPr="001677C5">
        <w:tc>
          <w:tcPr>
            <w:tcW w:w="446" w:type="dxa"/>
          </w:tcPr>
          <w:p w:rsidR="00B14713" w:rsidRPr="001677C5" w:rsidRDefault="00B14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</w:tcPr>
          <w:p w:rsidR="00B14713" w:rsidRPr="001677C5" w:rsidRDefault="00B14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B14713" w:rsidRPr="001677C5" w:rsidRDefault="00B14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14713" w:rsidRPr="001677C5" w:rsidRDefault="00B14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gridSpan w:val="2"/>
          </w:tcPr>
          <w:p w:rsidR="00B14713" w:rsidRPr="001677C5" w:rsidRDefault="00B14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7C5">
              <w:rPr>
                <w:rFonts w:ascii="Times New Roman" w:hAnsi="Times New Roman" w:cs="Times New Roman"/>
              </w:rPr>
              <w:t>Общо с ДДС:</w:t>
            </w:r>
          </w:p>
        </w:tc>
        <w:tc>
          <w:tcPr>
            <w:tcW w:w="1165" w:type="dxa"/>
          </w:tcPr>
          <w:p w:rsidR="00B14713" w:rsidRPr="001677C5" w:rsidRDefault="00B14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14713" w:rsidRDefault="00B14713" w:rsidP="007F6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713" w:rsidRPr="005911FD" w:rsidRDefault="00B14713" w:rsidP="007F6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FD">
        <w:rPr>
          <w:rFonts w:ascii="Times New Roman" w:hAnsi="Times New Roman" w:cs="Times New Roman"/>
          <w:sz w:val="24"/>
          <w:szCs w:val="24"/>
        </w:rPr>
        <w:t xml:space="preserve">Като неразделна част от ценовото предложение участниците изготвят ценови анализ, обосноваващ предложените цени. </w:t>
      </w:r>
    </w:p>
    <w:p w:rsidR="00B14713" w:rsidRPr="005911FD" w:rsidRDefault="00B14713" w:rsidP="007F6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FD">
        <w:rPr>
          <w:rFonts w:ascii="Times New Roman" w:hAnsi="Times New Roman" w:cs="Times New Roman"/>
          <w:sz w:val="24"/>
          <w:szCs w:val="24"/>
        </w:rPr>
        <w:t xml:space="preserve">Анализът се изготвя поотделно за всяка една от дейностите по т.1 – т.7. Анализът се базира на посочени от участника брой дни за извършване на предвиденото количество за съответната дейност (колона ориентировъчен обем), и съответно, на разходите на дневна база за изпълнението на тази дейност, в т.ч. с конкретно числово посочване на трудовите възнаграждения на персонала, разходите за механизация, препарати и всички други разходи, които участникът определя като необходими за изпълнението на поръчката. Анализът задължително включва конкретно посочени стойности на всеки от един от разходите, в т.ч. цената, на която се доставят конкретните препарати. Въз основа на разхода на дневна база участникът извежда общият си разход за времето на изпълнение на всички дейности в обема, посочено по-горе, и посочва с конкретно число предвидената от него печалба. </w:t>
      </w:r>
    </w:p>
    <w:p w:rsidR="00B14713" w:rsidRPr="005911FD" w:rsidRDefault="00B14713" w:rsidP="007F6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FD">
        <w:rPr>
          <w:rFonts w:ascii="Times New Roman" w:hAnsi="Times New Roman" w:cs="Times New Roman"/>
          <w:sz w:val="24"/>
          <w:szCs w:val="24"/>
        </w:rPr>
        <w:t>Не се допуска:</w:t>
      </w:r>
    </w:p>
    <w:p w:rsidR="00B14713" w:rsidRPr="005911FD" w:rsidRDefault="00B14713" w:rsidP="007F6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FD">
        <w:rPr>
          <w:rFonts w:ascii="Times New Roman" w:hAnsi="Times New Roman" w:cs="Times New Roman"/>
          <w:sz w:val="24"/>
          <w:szCs w:val="24"/>
        </w:rPr>
        <w:t>1. Неправилно изведен анализ на разходите, включително с оглед на останалата част от офертата;</w:t>
      </w:r>
    </w:p>
    <w:p w:rsidR="00B14713" w:rsidRPr="005911FD" w:rsidRDefault="00B14713" w:rsidP="007F6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FD">
        <w:rPr>
          <w:rFonts w:ascii="Times New Roman" w:hAnsi="Times New Roman" w:cs="Times New Roman"/>
          <w:sz w:val="24"/>
          <w:szCs w:val="24"/>
        </w:rPr>
        <w:t xml:space="preserve">2. Предвиждане на разход, който е по-малък от размера на разхода, определен </w:t>
      </w:r>
      <w:r>
        <w:rPr>
          <w:rFonts w:ascii="Times New Roman" w:hAnsi="Times New Roman" w:cs="Times New Roman"/>
          <w:sz w:val="24"/>
          <w:szCs w:val="24"/>
        </w:rPr>
        <w:t xml:space="preserve">съгласно изискванията на или административен акт на държавен регулаторен орган </w:t>
      </w:r>
      <w:r w:rsidRPr="005911FD">
        <w:rPr>
          <w:rFonts w:ascii="Times New Roman" w:hAnsi="Times New Roman" w:cs="Times New Roman"/>
          <w:sz w:val="24"/>
          <w:szCs w:val="24"/>
        </w:rPr>
        <w:t xml:space="preserve">нормативен акт, като например, минималната работна заплата за съответните работници и </w:t>
      </w:r>
      <w:r>
        <w:rPr>
          <w:rFonts w:ascii="Times New Roman" w:hAnsi="Times New Roman" w:cs="Times New Roman"/>
          <w:sz w:val="24"/>
          <w:szCs w:val="24"/>
        </w:rPr>
        <w:t>други</w:t>
      </w:r>
      <w:r w:rsidRPr="005911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713" w:rsidRPr="005911FD" w:rsidRDefault="00B14713" w:rsidP="007F6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FD">
        <w:rPr>
          <w:rFonts w:ascii="Times New Roman" w:hAnsi="Times New Roman" w:cs="Times New Roman"/>
          <w:sz w:val="24"/>
          <w:szCs w:val="24"/>
        </w:rPr>
        <w:t>3. Липса на предвиждане на някой от основаните разходи – разходи за препарати, човешки ресурси и технически средства;</w:t>
      </w:r>
    </w:p>
    <w:p w:rsidR="00B14713" w:rsidRPr="005911FD" w:rsidRDefault="00B14713" w:rsidP="007F6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FD">
        <w:rPr>
          <w:rFonts w:ascii="Times New Roman" w:hAnsi="Times New Roman" w:cs="Times New Roman"/>
          <w:sz w:val="24"/>
          <w:szCs w:val="24"/>
        </w:rPr>
        <w:t>4. Противоречия на анализа с друга информация от офертата, като например, несъответствие на вида и марката на препаратите с посочените в концепцията за изпълнение на поръчката.</w:t>
      </w:r>
    </w:p>
    <w:p w:rsidR="00B14713" w:rsidRPr="005911FD" w:rsidRDefault="00B14713" w:rsidP="007F6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FD">
        <w:rPr>
          <w:rFonts w:ascii="Times New Roman" w:hAnsi="Times New Roman" w:cs="Times New Roman"/>
          <w:sz w:val="24"/>
          <w:szCs w:val="24"/>
        </w:rPr>
        <w:t>4. Необоснованост на разхода на препратите. За такива ще се приемат следните случаи:</w:t>
      </w:r>
    </w:p>
    <w:p w:rsidR="00B14713" w:rsidRPr="005911FD" w:rsidRDefault="00B14713" w:rsidP="00A419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1FD">
        <w:rPr>
          <w:rFonts w:ascii="Times New Roman" w:hAnsi="Times New Roman" w:cs="Times New Roman"/>
          <w:sz w:val="24"/>
          <w:szCs w:val="24"/>
        </w:rPr>
        <w:t>1. Когато участникът не е производител на препарата, но цената на препарата е по-ниска от официалната ценова листа на производителя или официалния вносител (включително публикуваната цена в официалния интернет сайт на производителя или вносителя) и участникът не е представил копие от писмен договор или друг документ, произтичащ от производителя или вносителя, от който безспорно се установява възможността за участника да предвиди посочения от него разход за съответния препарат;</w:t>
      </w:r>
    </w:p>
    <w:p w:rsidR="00B14713" w:rsidRDefault="00B14713" w:rsidP="00A419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1FD">
        <w:rPr>
          <w:rFonts w:ascii="Times New Roman" w:hAnsi="Times New Roman" w:cs="Times New Roman"/>
          <w:sz w:val="24"/>
          <w:szCs w:val="24"/>
        </w:rPr>
        <w:t>2. Когато участникът е производител на препарата, но не е представил декларация с изявление, че предвидените разходи за препарата не надвишават производствените разходи за създаването му.</w:t>
      </w:r>
    </w:p>
    <w:p w:rsidR="00B14713" w:rsidRPr="000047CC" w:rsidRDefault="00B14713" w:rsidP="000047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7CC">
        <w:rPr>
          <w:rFonts w:ascii="Times New Roman" w:hAnsi="Times New Roman" w:cs="Times New Roman"/>
          <w:sz w:val="24"/>
          <w:szCs w:val="24"/>
        </w:rPr>
        <w:t xml:space="preserve">В случай, че някой от документите, които следва да се приложат към ценовото  предложение, са на чужд език, участникът следва допълнително да приложи официален превод на български език. </w:t>
      </w:r>
    </w:p>
    <w:p w:rsidR="00B14713" w:rsidRDefault="00B14713" w:rsidP="00A419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1FD">
        <w:rPr>
          <w:rFonts w:ascii="Times New Roman" w:hAnsi="Times New Roman" w:cs="Times New Roman"/>
          <w:sz w:val="24"/>
          <w:szCs w:val="24"/>
        </w:rPr>
        <w:t>Нарушенията на изложените по-горе изисквания към анализа водят до отстраняване на участника.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713" w:rsidRDefault="00B14713" w:rsidP="00A419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4713" w:rsidRPr="007F622A" w:rsidRDefault="00B14713" w:rsidP="007F6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713" w:rsidRDefault="00B14713" w:rsidP="007F6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Подпис: ……………….…………</w:t>
      </w:r>
    </w:p>
    <w:p w:rsidR="00B14713" w:rsidRPr="007F622A" w:rsidRDefault="00B14713" w:rsidP="007F6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……………....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(Име и фамилия)</w:t>
      </w:r>
    </w:p>
    <w:sectPr w:rsidR="00B14713" w:rsidRPr="007F622A" w:rsidSect="007F622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AE0"/>
    <w:rsid w:val="000047CC"/>
    <w:rsid w:val="00031B99"/>
    <w:rsid w:val="00062A77"/>
    <w:rsid w:val="00067C8C"/>
    <w:rsid w:val="000C02A6"/>
    <w:rsid w:val="000E6A50"/>
    <w:rsid w:val="0012695B"/>
    <w:rsid w:val="0013345A"/>
    <w:rsid w:val="00162D6A"/>
    <w:rsid w:val="001638FB"/>
    <w:rsid w:val="00163EAD"/>
    <w:rsid w:val="001677C5"/>
    <w:rsid w:val="001A00DC"/>
    <w:rsid w:val="001E2E70"/>
    <w:rsid w:val="0022409C"/>
    <w:rsid w:val="002338F4"/>
    <w:rsid w:val="00250E90"/>
    <w:rsid w:val="002673B0"/>
    <w:rsid w:val="00267D8C"/>
    <w:rsid w:val="0027043E"/>
    <w:rsid w:val="00290028"/>
    <w:rsid w:val="00293039"/>
    <w:rsid w:val="002C04F4"/>
    <w:rsid w:val="00310AE0"/>
    <w:rsid w:val="0033230E"/>
    <w:rsid w:val="00380E74"/>
    <w:rsid w:val="003B455F"/>
    <w:rsid w:val="003E64E1"/>
    <w:rsid w:val="003F70B6"/>
    <w:rsid w:val="00430ECB"/>
    <w:rsid w:val="004518C3"/>
    <w:rsid w:val="004727FA"/>
    <w:rsid w:val="0049231D"/>
    <w:rsid w:val="004E7EB0"/>
    <w:rsid w:val="005016F6"/>
    <w:rsid w:val="00520325"/>
    <w:rsid w:val="00522B2E"/>
    <w:rsid w:val="00536E98"/>
    <w:rsid w:val="00540413"/>
    <w:rsid w:val="005911FD"/>
    <w:rsid w:val="00627A39"/>
    <w:rsid w:val="0066690D"/>
    <w:rsid w:val="006B4FA2"/>
    <w:rsid w:val="006C0FEF"/>
    <w:rsid w:val="006C7762"/>
    <w:rsid w:val="006E10F5"/>
    <w:rsid w:val="007471BB"/>
    <w:rsid w:val="007B4146"/>
    <w:rsid w:val="007E1B8A"/>
    <w:rsid w:val="007F622A"/>
    <w:rsid w:val="008271F1"/>
    <w:rsid w:val="008310E8"/>
    <w:rsid w:val="00835C56"/>
    <w:rsid w:val="00852EA3"/>
    <w:rsid w:val="00875DCB"/>
    <w:rsid w:val="008C0459"/>
    <w:rsid w:val="00932770"/>
    <w:rsid w:val="00987F91"/>
    <w:rsid w:val="00A27F2C"/>
    <w:rsid w:val="00A37AA9"/>
    <w:rsid w:val="00A419EF"/>
    <w:rsid w:val="00A447ED"/>
    <w:rsid w:val="00A5212A"/>
    <w:rsid w:val="00A61EBA"/>
    <w:rsid w:val="00A75179"/>
    <w:rsid w:val="00A96EF9"/>
    <w:rsid w:val="00B14713"/>
    <w:rsid w:val="00B36DB8"/>
    <w:rsid w:val="00B41E15"/>
    <w:rsid w:val="00C10975"/>
    <w:rsid w:val="00C37A63"/>
    <w:rsid w:val="00C72DE6"/>
    <w:rsid w:val="00C93718"/>
    <w:rsid w:val="00C93E75"/>
    <w:rsid w:val="00C96099"/>
    <w:rsid w:val="00CF75C8"/>
    <w:rsid w:val="00D2782A"/>
    <w:rsid w:val="00E011BC"/>
    <w:rsid w:val="00E93378"/>
    <w:rsid w:val="00EA5FA4"/>
    <w:rsid w:val="00F01874"/>
    <w:rsid w:val="00F26DBD"/>
    <w:rsid w:val="00F90916"/>
    <w:rsid w:val="00FA6FDC"/>
    <w:rsid w:val="00FF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AE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310AE0"/>
    <w:pPr>
      <w:autoSpaceDN w:val="0"/>
      <w:spacing w:after="120" w:line="480" w:lineRule="auto"/>
    </w:pPr>
    <w:rPr>
      <w:sz w:val="24"/>
      <w:szCs w:val="24"/>
      <w:lang w:val="en-GB" w:eastAsia="bg-BG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10AE0"/>
    <w:rPr>
      <w:rFonts w:ascii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EA5F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A5FA4"/>
  </w:style>
  <w:style w:type="table" w:styleId="TableGrid">
    <w:name w:val="Table Grid"/>
    <w:basedOn w:val="TableNormal"/>
    <w:uiPriority w:val="99"/>
    <w:rsid w:val="00EA5FA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6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77C5"/>
    <w:rPr>
      <w:rFonts w:ascii="Tahoma" w:hAnsi="Tahoma" w:cs="Tahoma"/>
      <w:sz w:val="16"/>
      <w:szCs w:val="16"/>
      <w:lang w:eastAsia="en-US"/>
    </w:rPr>
  </w:style>
  <w:style w:type="paragraph" w:customStyle="1" w:styleId="CharCharCharCharCharCharCharChar">
    <w:name w:val="Знак Знак Знак Знак Знак Знак Знак Знак Знак Знак Знак Знак Char Char Знак Знак Char Char Знак Знак Char Char Знак Знак Char Char Знак Знак"/>
    <w:basedOn w:val="Normal"/>
    <w:uiPriority w:val="99"/>
    <w:semiHidden/>
    <w:rsid w:val="008C0459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668</Words>
  <Characters>3813</Characters>
  <Application>Microsoft Office Outlook</Application>
  <DocSecurity>0</DocSecurity>
  <Lines>0</Lines>
  <Paragraphs>0</Paragraphs>
  <ScaleCrop>false</ScaleCrop>
  <Company>umbal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tencho.vasilev</cp:lastModifiedBy>
  <cp:revision>29</cp:revision>
  <cp:lastPrinted>2018-02-28T11:18:00Z</cp:lastPrinted>
  <dcterms:created xsi:type="dcterms:W3CDTF">2018-02-19T07:45:00Z</dcterms:created>
  <dcterms:modified xsi:type="dcterms:W3CDTF">2019-01-24T14:06:00Z</dcterms:modified>
</cp:coreProperties>
</file>